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29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D2611" w14:paraId="3C2E43CC" w14:textId="77777777" w:rsidTr="001F7FCD">
        <w:trPr>
          <w:trHeight w:val="1266"/>
        </w:trPr>
        <w:tc>
          <w:tcPr>
            <w:tcW w:w="9016" w:type="dxa"/>
            <w:shd w:val="clear" w:color="auto" w:fill="AB91CD"/>
          </w:tcPr>
          <w:p w14:paraId="7B785C7D" w14:textId="43EC5FA6" w:rsidR="00DE0FD9" w:rsidRDefault="00DE0FD9" w:rsidP="00DE0FD9">
            <w:pPr>
              <w:rPr>
                <w:rFonts w:ascii="Century Gothic" w:hAnsi="Century Gothic"/>
                <w:sz w:val="36"/>
              </w:rPr>
            </w:pPr>
            <w:r w:rsidRPr="00DE0FD9">
              <w:rPr>
                <w:rFonts w:ascii="Century Gothic" w:hAnsi="Century Gothic"/>
                <w:sz w:val="36"/>
              </w:rPr>
              <w:t xml:space="preserve">Level 3 </w:t>
            </w:r>
            <w:r w:rsidR="001F7FCD">
              <w:rPr>
                <w:rFonts w:ascii="Century Gothic" w:hAnsi="Century Gothic"/>
                <w:sz w:val="36"/>
              </w:rPr>
              <w:t>Diploma in Counselling Skills</w:t>
            </w:r>
          </w:p>
          <w:p w14:paraId="538127C3" w14:textId="63FFFE58" w:rsidR="00DD2611" w:rsidRPr="00523233" w:rsidRDefault="00DD2611" w:rsidP="00DE0FD9">
            <w:pPr>
              <w:rPr>
                <w:rFonts w:ascii="Century Gothic" w:hAnsi="Century Gothic"/>
                <w:i/>
                <w:sz w:val="28"/>
              </w:rPr>
            </w:pPr>
            <w:r w:rsidRPr="00523233">
              <w:rPr>
                <w:rFonts w:ascii="Century Gothic" w:hAnsi="Century Gothic"/>
                <w:i/>
                <w:sz w:val="28"/>
              </w:rPr>
              <w:t xml:space="preserve">Unit </w:t>
            </w:r>
            <w:r w:rsidR="001F7FCD">
              <w:rPr>
                <w:rFonts w:ascii="Century Gothic" w:hAnsi="Century Gothic"/>
                <w:i/>
                <w:sz w:val="28"/>
              </w:rPr>
              <w:t>1</w:t>
            </w:r>
            <w:r w:rsidR="00465AD1">
              <w:rPr>
                <w:rFonts w:ascii="Century Gothic" w:hAnsi="Century Gothic"/>
                <w:i/>
                <w:sz w:val="28"/>
              </w:rPr>
              <w:t xml:space="preserve"> – </w:t>
            </w:r>
            <w:r w:rsidR="001F7FCD">
              <w:rPr>
                <w:rFonts w:ascii="Century Gothic" w:hAnsi="Century Gothic"/>
                <w:i/>
                <w:sz w:val="28"/>
              </w:rPr>
              <w:t>Developing Counselling Skills</w:t>
            </w:r>
          </w:p>
          <w:p w14:paraId="1CDF4387" w14:textId="77777777" w:rsidR="00DD2611" w:rsidRPr="00DD2611" w:rsidRDefault="00530F3C" w:rsidP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Observation</w:t>
            </w:r>
            <w:r w:rsidR="00DD2611" w:rsidRPr="00DD2611">
              <w:rPr>
                <w:rFonts w:ascii="Century Gothic" w:hAnsi="Century Gothic"/>
                <w:sz w:val="28"/>
              </w:rPr>
              <w:t xml:space="preserve"> Form</w:t>
            </w:r>
          </w:p>
        </w:tc>
      </w:tr>
    </w:tbl>
    <w:p w14:paraId="55EBB3F6" w14:textId="77777777" w:rsidR="00DD2611" w:rsidRPr="00555EA1" w:rsidRDefault="00DD2611">
      <w:pPr>
        <w:rPr>
          <w:rFonts w:ascii="Century Gothic" w:hAnsi="Century Gothic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DD2611" w14:paraId="32C039CB" w14:textId="77777777" w:rsidTr="001F7FCD">
        <w:tc>
          <w:tcPr>
            <w:tcW w:w="3681" w:type="dxa"/>
            <w:shd w:val="clear" w:color="auto" w:fill="E8D9EF"/>
          </w:tcPr>
          <w:p w14:paraId="4E63CFD0" w14:textId="77777777" w:rsidR="00DD2611" w:rsidRDefault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Learning Outcome</w:t>
            </w:r>
            <w:r w:rsidR="00555EA1">
              <w:rPr>
                <w:rFonts w:ascii="Century Gothic" w:hAnsi="Century Gothic"/>
                <w:sz w:val="28"/>
              </w:rPr>
              <w:t>:</w:t>
            </w:r>
          </w:p>
        </w:tc>
        <w:tc>
          <w:tcPr>
            <w:tcW w:w="5335" w:type="dxa"/>
            <w:shd w:val="clear" w:color="auto" w:fill="E8D9EF"/>
          </w:tcPr>
          <w:p w14:paraId="66284A88" w14:textId="3AED22D3" w:rsidR="00DD2611" w:rsidRDefault="00DB0D44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Qualified Assessor f</w:t>
            </w:r>
            <w:r w:rsidR="00DD2611">
              <w:rPr>
                <w:rFonts w:ascii="Century Gothic" w:hAnsi="Century Gothic"/>
                <w:sz w:val="28"/>
              </w:rPr>
              <w:t>eedback</w:t>
            </w:r>
            <w:r w:rsidR="00555EA1">
              <w:rPr>
                <w:rFonts w:ascii="Century Gothic" w:hAnsi="Century Gothic"/>
                <w:sz w:val="28"/>
              </w:rPr>
              <w:t>:</w:t>
            </w:r>
          </w:p>
        </w:tc>
      </w:tr>
      <w:tr w:rsidR="00DD2611" w14:paraId="6EBC1C02" w14:textId="77777777" w:rsidTr="00523233">
        <w:trPr>
          <w:trHeight w:val="1691"/>
        </w:trPr>
        <w:tc>
          <w:tcPr>
            <w:tcW w:w="3681" w:type="dxa"/>
          </w:tcPr>
          <w:p w14:paraId="0B8C0C35" w14:textId="77777777" w:rsidR="00244ADA" w:rsidRDefault="00244ADA" w:rsidP="00244ADA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244ADA">
              <w:rPr>
                <w:rFonts w:ascii="Century Gothic" w:hAnsi="Century Gothic"/>
                <w:b/>
                <w:bCs/>
                <w:sz w:val="24"/>
              </w:rPr>
              <w:t>2 Be able to establish a relationship using counselling skills       </w:t>
            </w:r>
          </w:p>
          <w:p w14:paraId="38B6F46D" w14:textId="22394EAD" w:rsidR="00244ADA" w:rsidRPr="00244ADA" w:rsidRDefault="00244ADA" w:rsidP="00244ADA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244ADA">
              <w:rPr>
                <w:rFonts w:ascii="Century Gothic" w:hAnsi="Century Gothic"/>
                <w:b/>
                <w:bCs/>
                <w:sz w:val="24"/>
              </w:rPr>
              <w:t xml:space="preserve">   </w:t>
            </w:r>
          </w:p>
          <w:p w14:paraId="5DCBD156" w14:textId="16BCFA10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</w:rPr>
            </w:pPr>
            <w:r w:rsidRPr="00244ADA">
              <w:rPr>
                <w:rFonts w:ascii="Century Gothic" w:hAnsi="Century Gothic"/>
                <w:bCs/>
                <w:sz w:val="24"/>
              </w:rPr>
              <w:t>2.1 Demonstrate the skills required to establish a working relationship</w:t>
            </w:r>
          </w:p>
          <w:p w14:paraId="2C93F1A7" w14:textId="77777777" w:rsidR="00530F3C" w:rsidRPr="00530F3C" w:rsidRDefault="00530F3C" w:rsidP="00523233">
            <w:pPr>
              <w:rPr>
                <w:rFonts w:ascii="Century Gothic" w:hAnsi="Century Gothic"/>
                <w:b/>
                <w:sz w:val="24"/>
              </w:rPr>
            </w:pPr>
          </w:p>
          <w:p w14:paraId="42AA69B0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1EA54C7F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6293008C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46746985" w14:textId="090D6972" w:rsidR="00244ADA" w:rsidRPr="00523233" w:rsidRDefault="00244ADA" w:rsidP="0052323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335" w:type="dxa"/>
          </w:tcPr>
          <w:p w14:paraId="7B00F4CB" w14:textId="77777777" w:rsidR="00DD2611" w:rsidRDefault="00DD2611">
            <w:pPr>
              <w:rPr>
                <w:rFonts w:ascii="Century Gothic" w:hAnsi="Century Gothic"/>
                <w:sz w:val="28"/>
              </w:rPr>
            </w:pPr>
          </w:p>
        </w:tc>
      </w:tr>
      <w:tr w:rsidR="00523233" w14:paraId="38030C49" w14:textId="77777777" w:rsidTr="00523233">
        <w:trPr>
          <w:trHeight w:val="1691"/>
        </w:trPr>
        <w:tc>
          <w:tcPr>
            <w:tcW w:w="3681" w:type="dxa"/>
          </w:tcPr>
          <w:p w14:paraId="1155A82F" w14:textId="77777777" w:rsidR="00244ADA" w:rsidRDefault="00244ADA" w:rsidP="00244ADA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/>
                <w:bCs/>
                <w:sz w:val="24"/>
                <w:szCs w:val="24"/>
              </w:rPr>
              <w:t>4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r w:rsidRPr="00244ADA">
              <w:rPr>
                <w:rFonts w:ascii="Century Gothic" w:hAnsi="Century Gothic"/>
                <w:b/>
                <w:bCs/>
                <w:sz w:val="24"/>
                <w:szCs w:val="24"/>
              </w:rPr>
              <w:t>Be able to develop a relationship using counselling skills   </w:t>
            </w:r>
          </w:p>
          <w:p w14:paraId="3B3886B1" w14:textId="61F8655E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         </w:t>
            </w:r>
          </w:p>
          <w:p w14:paraId="02940048" w14:textId="0D734BAD" w:rsid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Cs/>
                <w:sz w:val="24"/>
                <w:szCs w:val="24"/>
              </w:rPr>
              <w:t>4.1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 xml:space="preserve"> </w:t>
            </w:r>
            <w:r w:rsidRPr="00244ADA">
              <w:rPr>
                <w:rFonts w:ascii="Century Gothic" w:hAnsi="Century Gothic"/>
                <w:bCs/>
                <w:sz w:val="24"/>
                <w:szCs w:val="24"/>
              </w:rPr>
              <w:t>Demonstrate ways to integrate counselling skills into an interactive process</w:t>
            </w:r>
          </w:p>
          <w:p w14:paraId="1B2AE240" w14:textId="77777777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02DB84AE" w14:textId="5BC41C01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Cs/>
                <w:sz w:val="24"/>
                <w:szCs w:val="24"/>
              </w:rPr>
              <w:t>4.2 Apply strategies for problem solving and decision making</w:t>
            </w:r>
          </w:p>
          <w:p w14:paraId="2FB218AC" w14:textId="77777777" w:rsidR="00483D88" w:rsidRPr="00483D88" w:rsidRDefault="00483D88" w:rsidP="00483D88">
            <w:pPr>
              <w:rPr>
                <w:rFonts w:ascii="Century Gothic" w:hAnsi="Century Gothic"/>
                <w:b/>
                <w:bCs/>
                <w:sz w:val="24"/>
              </w:rPr>
            </w:pPr>
          </w:p>
          <w:p w14:paraId="5E6955D9" w14:textId="77777777" w:rsidR="00A7592D" w:rsidRDefault="00A7592D">
            <w:pPr>
              <w:rPr>
                <w:rFonts w:ascii="Century Gothic" w:hAnsi="Century Gothic"/>
                <w:sz w:val="24"/>
              </w:rPr>
            </w:pPr>
          </w:p>
          <w:p w14:paraId="0A0F5E18" w14:textId="3C88D54C" w:rsidR="00A7592D" w:rsidRDefault="00A7592D">
            <w:pPr>
              <w:rPr>
                <w:rFonts w:ascii="Century Gothic" w:hAnsi="Century Gothic"/>
                <w:sz w:val="24"/>
              </w:rPr>
            </w:pPr>
          </w:p>
          <w:p w14:paraId="686BA7AA" w14:textId="77777777" w:rsidR="00244ADA" w:rsidRDefault="00244ADA">
            <w:pPr>
              <w:rPr>
                <w:rFonts w:ascii="Century Gothic" w:hAnsi="Century Gothic"/>
                <w:sz w:val="24"/>
              </w:rPr>
            </w:pPr>
          </w:p>
          <w:p w14:paraId="0A9986A7" w14:textId="77777777" w:rsidR="00A7592D" w:rsidRPr="00C74299" w:rsidRDefault="00A7592D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335" w:type="dxa"/>
          </w:tcPr>
          <w:p w14:paraId="3ECF7688" w14:textId="77777777" w:rsidR="00523233" w:rsidRDefault="00523233">
            <w:pPr>
              <w:rPr>
                <w:rFonts w:ascii="Century Gothic" w:hAnsi="Century Gothic"/>
                <w:sz w:val="28"/>
              </w:rPr>
            </w:pPr>
          </w:p>
        </w:tc>
      </w:tr>
      <w:tr w:rsidR="00527C4A" w14:paraId="3F7FFB63" w14:textId="77777777" w:rsidTr="00523233">
        <w:trPr>
          <w:trHeight w:val="1691"/>
        </w:trPr>
        <w:tc>
          <w:tcPr>
            <w:tcW w:w="3681" w:type="dxa"/>
          </w:tcPr>
          <w:p w14:paraId="3AC5AD68" w14:textId="77777777" w:rsidR="00244ADA" w:rsidRDefault="00244ADA" w:rsidP="00244ADA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/>
                <w:bCs/>
                <w:sz w:val="24"/>
                <w:szCs w:val="24"/>
              </w:rPr>
              <w:t>6 Be able to conclude an interaction using counselling skills      </w:t>
            </w:r>
          </w:p>
          <w:p w14:paraId="70BDB77A" w14:textId="3733014D" w:rsidR="00244ADA" w:rsidRPr="00244ADA" w:rsidRDefault="00244ADA" w:rsidP="00244ADA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    </w:t>
            </w:r>
          </w:p>
          <w:p w14:paraId="3934B49D" w14:textId="79D01B41" w:rsid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Cs/>
                <w:sz w:val="24"/>
                <w:szCs w:val="24"/>
              </w:rPr>
              <w:t>6.1 Demonstrate skills for managing an appropriate ending to interaction</w:t>
            </w:r>
          </w:p>
          <w:p w14:paraId="3FB273A4" w14:textId="77777777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3601B717" w14:textId="3C0B2B20" w:rsid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Cs/>
                <w:sz w:val="24"/>
                <w:szCs w:val="24"/>
              </w:rPr>
              <w:t>6.2 Analyse benefits of the interaction with individuals in a helping relationship</w:t>
            </w:r>
          </w:p>
          <w:p w14:paraId="13824E95" w14:textId="77777777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7AD9AED7" w14:textId="7BDD74A0" w:rsidR="00244ADA" w:rsidRPr="00244ADA" w:rsidRDefault="00244ADA" w:rsidP="00244ADA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244ADA">
              <w:rPr>
                <w:rFonts w:ascii="Century Gothic" w:hAnsi="Century Gothic"/>
                <w:bCs/>
                <w:sz w:val="24"/>
                <w:szCs w:val="24"/>
              </w:rPr>
              <w:lastRenderedPageBreak/>
              <w:t>6.3 Evaluate outcome of the interaction</w:t>
            </w:r>
          </w:p>
          <w:p w14:paraId="4F944C9D" w14:textId="77777777" w:rsidR="00527C4A" w:rsidRDefault="00527C4A" w:rsidP="00527C4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074C0293" w14:textId="050C038C" w:rsidR="00527C4A" w:rsidRDefault="00527C4A" w:rsidP="00527C4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38F0BCB8" w14:textId="77777777" w:rsidR="00244ADA" w:rsidRPr="00527C4A" w:rsidRDefault="00244ADA" w:rsidP="00527C4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0A0B6539" w14:textId="77777777" w:rsidR="00527C4A" w:rsidRPr="00527C4A" w:rsidRDefault="00527C4A" w:rsidP="00527C4A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</w:tc>
        <w:tc>
          <w:tcPr>
            <w:tcW w:w="5335" w:type="dxa"/>
          </w:tcPr>
          <w:p w14:paraId="7236E870" w14:textId="77777777" w:rsidR="00527C4A" w:rsidRDefault="00527C4A">
            <w:pPr>
              <w:rPr>
                <w:rFonts w:ascii="Century Gothic" w:hAnsi="Century Gothic"/>
                <w:sz w:val="28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74"/>
        <w:tblW w:w="95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5"/>
        <w:gridCol w:w="4755"/>
      </w:tblGrid>
      <w:tr w:rsidR="00555EA1" w14:paraId="7EDC61EF" w14:textId="77777777" w:rsidTr="00530F3C">
        <w:trPr>
          <w:trHeight w:val="2533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C5DD" w14:textId="1B568815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DB0D44">
              <w:rPr>
                <w:rFonts w:ascii="Century Gothic" w:hAnsi="Century Gothic" w:cs="Arial"/>
                <w:sz w:val="28"/>
                <w:szCs w:val="28"/>
              </w:rPr>
              <w:t>comments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673E8241" w14:textId="77777777" w:rsidTr="00530F3C">
        <w:trPr>
          <w:trHeight w:val="2398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605EF" w14:textId="77777777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Student comments:</w:t>
            </w:r>
          </w:p>
        </w:tc>
      </w:tr>
      <w:tr w:rsidR="00555EA1" w14:paraId="325C07C4" w14:textId="77777777" w:rsidTr="00530F3C">
        <w:trPr>
          <w:trHeight w:val="1257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7EF0C" w14:textId="1EABB497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DB0D44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A8DBC" w14:textId="78CFA296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Student </w:t>
            </w:r>
            <w:r w:rsidR="00DB0D44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0BDB4971" w14:textId="77777777" w:rsidTr="00530F3C">
        <w:trPr>
          <w:trHeight w:hRule="exact" w:val="1163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2B2F6" w14:textId="3BD8C43E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DB0D44">
              <w:rPr>
                <w:rFonts w:ascii="Century Gothic" w:hAnsi="Century Gothic" w:cs="Arial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84927" w14:textId="79E001EF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 xml:space="preserve">Student </w:t>
            </w:r>
            <w:r w:rsidR="00DB0D44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bookmarkStart w:id="0" w:name="_GoBack"/>
            <w:bookmarkEnd w:id="0"/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  <w:tr w:rsidR="00555EA1" w14:paraId="5CB05A69" w14:textId="77777777" w:rsidTr="00555EA1">
        <w:trPr>
          <w:trHeight w:hRule="exact" w:val="935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D39A8" w14:textId="77777777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B9D86C" w14:textId="77777777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hAnsi="Century Gothic" w:cs="Arial"/>
                <w:spacing w:val="-1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</w:tbl>
    <w:p w14:paraId="74894A4E" w14:textId="77777777" w:rsidR="00DD2611" w:rsidRPr="00DD2611" w:rsidRDefault="00DD2611">
      <w:pPr>
        <w:rPr>
          <w:rFonts w:ascii="Century Gothic" w:hAnsi="Century Gothic"/>
          <w:sz w:val="28"/>
        </w:rPr>
      </w:pPr>
    </w:p>
    <w:sectPr w:rsidR="00DD2611" w:rsidRPr="00DD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219F5"/>
    <w:multiLevelType w:val="hybridMultilevel"/>
    <w:tmpl w:val="F29AA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7ABE"/>
    <w:multiLevelType w:val="multilevel"/>
    <w:tmpl w:val="4EE4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A42B4"/>
    <w:multiLevelType w:val="multilevel"/>
    <w:tmpl w:val="7DB4E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A7136"/>
    <w:multiLevelType w:val="hybridMultilevel"/>
    <w:tmpl w:val="F3B27D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F21D7"/>
    <w:multiLevelType w:val="hybridMultilevel"/>
    <w:tmpl w:val="5C0A5D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7A4"/>
    <w:multiLevelType w:val="multilevel"/>
    <w:tmpl w:val="0FD84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C36D55"/>
    <w:multiLevelType w:val="hybridMultilevel"/>
    <w:tmpl w:val="09E85F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A7B1F"/>
    <w:multiLevelType w:val="hybridMultilevel"/>
    <w:tmpl w:val="72E2E5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11"/>
    <w:rsid w:val="001C79CC"/>
    <w:rsid w:val="001F7FCD"/>
    <w:rsid w:val="00244ADA"/>
    <w:rsid w:val="003D7F90"/>
    <w:rsid w:val="003F55B3"/>
    <w:rsid w:val="00465AD1"/>
    <w:rsid w:val="00483D88"/>
    <w:rsid w:val="00523233"/>
    <w:rsid w:val="00527C4A"/>
    <w:rsid w:val="00530F3C"/>
    <w:rsid w:val="00555EA1"/>
    <w:rsid w:val="005E6587"/>
    <w:rsid w:val="00910196"/>
    <w:rsid w:val="009258F4"/>
    <w:rsid w:val="00A7592D"/>
    <w:rsid w:val="00C74299"/>
    <w:rsid w:val="00DB0D44"/>
    <w:rsid w:val="00DD2611"/>
    <w:rsid w:val="00DE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DF06C"/>
  <w15:chartTrackingRefBased/>
  <w15:docId w15:val="{1109854B-0EA1-47DA-BCA5-F94CF60F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55EA1"/>
    <w:pPr>
      <w:widowControl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27C4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4</cp:revision>
  <dcterms:created xsi:type="dcterms:W3CDTF">2018-02-15T12:10:00Z</dcterms:created>
  <dcterms:modified xsi:type="dcterms:W3CDTF">2018-08-23T10:13:00Z</dcterms:modified>
</cp:coreProperties>
</file>